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Activity 3: Pair Programming – 30m  - LO 2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Actions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teacher assigns students to groups of three and asks each group to design learning activities using either the pair programming method or the mob programming method</w:t>
      </w:r>
    </w:p>
    <w:p w:rsidR="00000000" w:rsidDel="00000000" w:rsidP="00000000" w:rsidRDefault="00000000" w:rsidRPr="00000000" w14:paraId="0000000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Teacher’s preparatory actions</w:t>
      </w:r>
    </w:p>
    <w:p w:rsidR="00000000" w:rsidDel="00000000" w:rsidP="00000000" w:rsidRDefault="00000000" w:rsidRPr="00000000" w14:paraId="00000007">
      <w:pP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An outline of pair programming and mob programming approaches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Students’ Actions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The students work in their groups following specific roles: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color w:val="000000"/>
          <w:rtl w:val="0"/>
        </w:rPr>
        <w:t xml:space="preserve">Recorder</w:t>
      </w:r>
      <w:r w:rsidDel="00000000" w:rsidR="00000000" w:rsidRPr="00000000">
        <w:rPr>
          <w:color w:val="000000"/>
          <w:rtl w:val="0"/>
        </w:rPr>
        <w:t xml:space="preserve">: Takes notes summarizing team discussions and decisions, and keeps all necessary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color w:val="000000"/>
          <w:rtl w:val="0"/>
        </w:rPr>
        <w:t xml:space="preserve">Reporter</w:t>
      </w:r>
      <w:r w:rsidDel="00000000" w:rsidR="00000000" w:rsidRPr="00000000">
        <w:rPr>
          <w:color w:val="000000"/>
          <w:rtl w:val="0"/>
        </w:rPr>
        <w:t xml:space="preserve">: Serves as group spokesperson to the class, summarizing the group’s activities and presenting their design.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Facilitator</w:t>
      </w:r>
      <w:r w:rsidDel="00000000" w:rsidR="00000000" w:rsidRPr="00000000">
        <w:rPr>
          <w:color w:val="000000"/>
          <w:rtl w:val="0"/>
        </w:rPr>
        <w:t xml:space="preserve">: Moderates group discussion, asks and allows every member to express his/her ideas.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71AF8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71AF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KbUx8MGHi+vEo+wylFihIBdh2g==">AMUW2mUcjLqtYQ0YB2WOYr3ITReOP+nhRbZREBLTG0upHV/WApfvUh7eFoidbgyXmmm3Q9bpkPuXnXrlvg8u0BP28llw95KjhJK0/xecce18zdOgPgkOytcC1qVIuAhnVAzrBPHDZNT9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2021-05-25T17:30:00Z</dcterms:created>
  <dc:creator>a</dc:creator>
</cp:coreProperties>
</file>