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Activity 1: Transformative learning through art–Collaboration – 60m  - LO 1,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Actions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The teacher applies the “transformative learning through art” method. S/he uses the transparencies “Transformative learning through art – Collaboration”. The teacher attempts to stimulate all students, to express their feelings and discuss on the critical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preparatory actions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transparencies “Transformative learning through art – Collaboration” which are provided as Support Material </w:t>
      </w:r>
    </w:p>
    <w:p w:rsidR="00000000" w:rsidDel="00000000" w:rsidP="00000000" w:rsidRDefault="00000000" w:rsidRPr="00000000" w14:paraId="00000007">
      <w:pPr>
        <w:rPr>
          <w:rFonts w:ascii="Microsoft PhagsPa" w:cs="Microsoft PhagsPa" w:eastAsia="Microsoft PhagsPa" w:hAnsi="Microsoft PhagsP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Students’ Actions</w:t>
      </w:r>
    </w:p>
    <w:p w:rsidR="00000000" w:rsidDel="00000000" w:rsidP="00000000" w:rsidRDefault="00000000" w:rsidRPr="00000000" w14:paraId="00000009">
      <w:pPr>
        <w:spacing w:after="0" w:line="240" w:lineRule="auto"/>
        <w:ind w:left="142" w:firstLine="0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The students participate by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49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sending electronically or by expressing orallytheir beliefs on the issues raised by the teacher,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49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participating actively in all phases of the method,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49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trying to reflect on the process and the artworks used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Support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oo3o285cp7sd" w:id="1"/>
      <w:bookmarkEnd w:id="1"/>
      <w:r w:rsidDel="00000000" w:rsidR="00000000" w:rsidRPr="00000000">
        <w:rPr>
          <w:rtl w:val="0"/>
        </w:rPr>
        <w:t xml:space="preserve">Transformative learning through art - Collaboration.pptx</w:t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cvhla8vhfp39" w:id="2"/>
      <w:bookmarkEnd w:id="2"/>
      <w:r w:rsidDel="00000000" w:rsidR="00000000" w:rsidRPr="00000000">
        <w:rPr>
          <w:rtl w:val="0"/>
        </w:rPr>
        <w:t xml:space="preserve">Design of Activity1_Transformative_learning_through_art.docx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Microsoft PhagsP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1AF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71A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4kZOekVCfDFYwweoRWrphMIrw==">AMUW2mXzap+vZ8b8K+h/tmPT3aQwTrwlrHRhti0wIsD+/7V/31h+2IP0MQ1JhKjkpgdnhcLfeTt1NSSKKLYz8hgyIg92KYHEE+brEqVHiZHb598k1v3FrT5GC2LL0TX6RkND//9hWKaJB1ZKERQnaI17s1lrEZhpg9mfFk79uJ/zTdRisCkw/o0=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2021-05-25T17:22:00Z</dcterms:created>
  <dc:creator>a</dc:creator>
</cp:coreProperties>
</file>